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07F" w:rsidRDefault="00D8107F" w:rsidP="00D8107F">
      <w:pPr>
        <w:framePr w:w="1201" w:h="1248" w:hRule="exact" w:hSpace="90" w:vSpace="90" w:wrap="auto" w:vAnchor="page" w:hAnchor="page" w:x="5374" w:y="466"/>
        <w:pBdr>
          <w:top w:val="single" w:sz="6" w:space="0" w:color="FFFFFF"/>
          <w:left w:val="single" w:sz="6" w:space="0" w:color="FFFFFF"/>
          <w:bottom w:val="single" w:sz="6" w:space="0" w:color="FFFFFF"/>
          <w:right w:val="single" w:sz="6" w:space="0" w:color="FFFFFF"/>
        </w:pBdr>
      </w:pPr>
    </w:p>
    <w:p w:rsid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color w:val="000000"/>
          <w:sz w:val="30"/>
        </w:rPr>
      </w:pPr>
      <w:r>
        <w:rPr>
          <w:noProof/>
        </w:rPr>
        <w:drawing>
          <wp:anchor distT="0" distB="0" distL="114300" distR="114300" simplePos="0" relativeHeight="251658240" behindDoc="1" locked="0" layoutInCell="1" allowOverlap="1" wp14:anchorId="2D4FCD86" wp14:editId="698C608C">
            <wp:simplePos x="0" y="0"/>
            <wp:positionH relativeFrom="margin">
              <wp:align>center</wp:align>
            </wp:positionH>
            <wp:positionV relativeFrom="paragraph">
              <wp:posOffset>-480060</wp:posOffset>
            </wp:positionV>
            <wp:extent cx="758952" cy="795528"/>
            <wp:effectExtent l="0" t="0" r="317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l="-229" t="-322" r="-229" b="-322"/>
                    <a:stretch>
                      <a:fillRect/>
                    </a:stretch>
                  </pic:blipFill>
                  <pic:spPr bwMode="auto">
                    <a:xfrm>
                      <a:off x="0" y="0"/>
                      <a:ext cx="758952" cy="7955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b/>
          <w:color w:val="000000"/>
          <w:sz w:val="30"/>
        </w:rPr>
      </w:pPr>
      <w:r w:rsidRPr="00D8107F">
        <w:rPr>
          <w:rFonts w:ascii="Times New Roman" w:hAnsi="Times New Roman" w:cs="Times New Roman"/>
          <w:b/>
          <w:color w:val="000000"/>
          <w:sz w:val="30"/>
        </w:rPr>
        <w:t>U.S. Environmental Protection Agency (EPA)</w:t>
      </w:r>
    </w:p>
    <w:p w:rsid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b/>
          <w:color w:val="000000"/>
          <w:sz w:val="30"/>
          <w:highlight w:val="yellow"/>
        </w:rPr>
      </w:pPr>
    </w:p>
    <w:p w:rsid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b/>
          <w:color w:val="000000"/>
          <w:sz w:val="30"/>
        </w:rPr>
      </w:pPr>
      <w:r w:rsidRPr="00D8107F">
        <w:rPr>
          <w:rFonts w:ascii="Times New Roman" w:hAnsi="Times New Roman" w:cs="Times New Roman"/>
          <w:b/>
          <w:color w:val="000000"/>
          <w:sz w:val="30"/>
          <w:highlight w:val="yellow"/>
        </w:rPr>
        <w:t>Organization Name</w:t>
      </w:r>
    </w:p>
    <w:p w:rsid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b/>
          <w:color w:val="000000"/>
          <w:sz w:val="30"/>
        </w:rPr>
      </w:pPr>
      <w:r>
        <w:rPr>
          <w:rFonts w:ascii="Times New Roman" w:hAnsi="Times New Roman" w:cs="Times New Roman"/>
          <w:b/>
          <w:color w:val="000000"/>
          <w:sz w:val="30"/>
        </w:rPr>
        <w:t>Street Address</w:t>
      </w:r>
    </w:p>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b/>
          <w:color w:val="000000"/>
          <w:sz w:val="28"/>
        </w:rPr>
      </w:pPr>
      <w:r w:rsidRPr="00D8107F">
        <w:rPr>
          <w:rFonts w:ascii="Times New Roman" w:hAnsi="Times New Roman" w:cs="Times New Roman"/>
          <w:b/>
          <w:color w:val="000000"/>
          <w:sz w:val="30"/>
        </w:rPr>
        <w:t>City, State and Zip Code</w:t>
      </w:r>
    </w:p>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b/>
          <w:color w:val="000000"/>
        </w:rPr>
      </w:pPr>
    </w:p>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b/>
          <w:color w:val="000000"/>
        </w:rPr>
      </w:pPr>
    </w:p>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b/>
          <w:color w:val="000000"/>
        </w:rPr>
      </w:pPr>
    </w:p>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1440" w:hanging="1440"/>
        <w:rPr>
          <w:rFonts w:ascii="Times New Roman" w:hAnsi="Times New Roman" w:cs="Times New Roman"/>
          <w:color w:val="000000"/>
        </w:rPr>
      </w:pPr>
      <w:r w:rsidRPr="00D8107F">
        <w:rPr>
          <w:rFonts w:ascii="Times New Roman" w:hAnsi="Times New Roman" w:cs="Times New Roman"/>
          <w:b/>
          <w:color w:val="000000"/>
        </w:rPr>
        <w:t>SUBJECT:</w:t>
      </w:r>
      <w:r w:rsidRPr="00D8107F">
        <w:rPr>
          <w:rFonts w:ascii="Times New Roman" w:hAnsi="Times New Roman" w:cs="Times New Roman"/>
          <w:b/>
          <w:color w:val="000000"/>
        </w:rPr>
        <w:tab/>
        <w:t>Hepatitis B Vaccine Declination Statement</w:t>
      </w:r>
    </w:p>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rPr>
      </w:pPr>
    </w:p>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b/>
          <w:color w:val="000000"/>
        </w:rPr>
      </w:pPr>
    </w:p>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rPr>
      </w:pPr>
      <w:r w:rsidRPr="00D8107F">
        <w:rPr>
          <w:rFonts w:ascii="Times New Roman" w:hAnsi="Times New Roman" w:cs="Times New Roman"/>
          <w:color w:val="000000"/>
        </w:rPr>
        <w:t xml:space="preserve">I understand that due to my occupational exposure to blood or other potentially infectious materials I may be at risk of acquiring hepatitis B virus (HBV) infection. I </w:t>
      </w:r>
      <w:bookmarkStart w:id="0" w:name="_GoBack"/>
      <w:bookmarkEnd w:id="0"/>
      <w:r w:rsidRPr="00D8107F">
        <w:rPr>
          <w:rFonts w:ascii="Times New Roman" w:hAnsi="Times New Roman" w:cs="Times New Roman"/>
          <w:color w:val="000000"/>
        </w:rPr>
        <w:t>have been given the opportunity to be vaccinated with hepatitis B vaccine, at no charge to myself. However, I decline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5850"/>
        <w:gridCol w:w="990"/>
        <w:gridCol w:w="2520"/>
      </w:tblGrid>
      <w:tr w:rsidR="00D8107F" w:rsidRPr="00D8107F" w:rsidTr="00F80176">
        <w:trPr>
          <w:jc w:val="center"/>
        </w:trPr>
        <w:tc>
          <w:tcPr>
            <w:tcW w:w="5850" w:type="dxa"/>
            <w:tcBorders>
              <w:bottom w:val="single" w:sz="7" w:space="0" w:color="000000"/>
            </w:tcBorders>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rPr>
            </w:pPr>
          </w:p>
        </w:tc>
        <w:tc>
          <w:tcPr>
            <w:tcW w:w="990" w:type="dxa"/>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rPr>
            </w:pPr>
          </w:p>
        </w:tc>
        <w:tc>
          <w:tcPr>
            <w:tcW w:w="2520" w:type="dxa"/>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rPr>
            </w:pPr>
          </w:p>
        </w:tc>
      </w:tr>
      <w:tr w:rsidR="00D8107F" w:rsidRPr="00D8107F" w:rsidTr="00F80176">
        <w:trPr>
          <w:jc w:val="center"/>
        </w:trPr>
        <w:tc>
          <w:tcPr>
            <w:tcW w:w="5850" w:type="dxa"/>
            <w:tcBorders>
              <w:top w:val="single" w:sz="7" w:space="0" w:color="000000"/>
            </w:tcBorders>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20"/>
              </w:rPr>
            </w:pPr>
            <w:r w:rsidRPr="00D8107F">
              <w:rPr>
                <w:rFonts w:ascii="Times New Roman" w:hAnsi="Times New Roman" w:cs="Times New Roman"/>
                <w:color w:val="000000"/>
                <w:sz w:val="20"/>
              </w:rPr>
              <w:t>(Name of EPA employee [printed])</w:t>
            </w:r>
          </w:p>
        </w:tc>
        <w:tc>
          <w:tcPr>
            <w:tcW w:w="990" w:type="dxa"/>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20"/>
              </w:rPr>
            </w:pPr>
          </w:p>
        </w:tc>
        <w:tc>
          <w:tcPr>
            <w:tcW w:w="2520" w:type="dxa"/>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20"/>
              </w:rPr>
            </w:pPr>
          </w:p>
        </w:tc>
      </w:tr>
      <w:tr w:rsidR="00D8107F" w:rsidRPr="00D8107F" w:rsidTr="00F80176">
        <w:trPr>
          <w:jc w:val="center"/>
        </w:trPr>
        <w:tc>
          <w:tcPr>
            <w:tcW w:w="5850" w:type="dxa"/>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20"/>
              </w:rPr>
            </w:pPr>
          </w:p>
        </w:tc>
        <w:tc>
          <w:tcPr>
            <w:tcW w:w="990" w:type="dxa"/>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20"/>
              </w:rPr>
            </w:pPr>
          </w:p>
        </w:tc>
        <w:tc>
          <w:tcPr>
            <w:tcW w:w="2520" w:type="dxa"/>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20"/>
              </w:rPr>
            </w:pPr>
          </w:p>
        </w:tc>
      </w:tr>
      <w:tr w:rsidR="00D8107F" w:rsidRPr="00D8107F" w:rsidTr="00F80176">
        <w:trPr>
          <w:jc w:val="center"/>
        </w:trPr>
        <w:tc>
          <w:tcPr>
            <w:tcW w:w="5850" w:type="dxa"/>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20"/>
              </w:rPr>
            </w:pPr>
          </w:p>
        </w:tc>
        <w:tc>
          <w:tcPr>
            <w:tcW w:w="990" w:type="dxa"/>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20"/>
              </w:rPr>
            </w:pPr>
          </w:p>
        </w:tc>
        <w:tc>
          <w:tcPr>
            <w:tcW w:w="2520" w:type="dxa"/>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20"/>
              </w:rPr>
            </w:pPr>
          </w:p>
        </w:tc>
      </w:tr>
      <w:tr w:rsidR="00D8107F" w:rsidRPr="00D8107F" w:rsidTr="00F80176">
        <w:trPr>
          <w:jc w:val="center"/>
        </w:trPr>
        <w:tc>
          <w:tcPr>
            <w:tcW w:w="5850" w:type="dxa"/>
            <w:tcBorders>
              <w:bottom w:val="single" w:sz="7" w:space="0" w:color="000000"/>
            </w:tcBorders>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20"/>
              </w:rPr>
            </w:pPr>
          </w:p>
        </w:tc>
        <w:tc>
          <w:tcPr>
            <w:tcW w:w="990" w:type="dxa"/>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20"/>
              </w:rPr>
            </w:pPr>
          </w:p>
        </w:tc>
        <w:tc>
          <w:tcPr>
            <w:tcW w:w="2520" w:type="dxa"/>
            <w:tcBorders>
              <w:bottom w:val="single" w:sz="7" w:space="0" w:color="000000"/>
            </w:tcBorders>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sz w:val="20"/>
              </w:rPr>
            </w:pPr>
          </w:p>
        </w:tc>
      </w:tr>
      <w:tr w:rsidR="00D8107F" w:rsidRPr="00D8107F" w:rsidTr="00F80176">
        <w:trPr>
          <w:jc w:val="center"/>
        </w:trPr>
        <w:tc>
          <w:tcPr>
            <w:tcW w:w="5850" w:type="dxa"/>
            <w:tcBorders>
              <w:top w:val="single" w:sz="7" w:space="0" w:color="000000"/>
            </w:tcBorders>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20"/>
              </w:rPr>
            </w:pPr>
            <w:r w:rsidRPr="00D8107F">
              <w:rPr>
                <w:rFonts w:ascii="Times New Roman" w:hAnsi="Times New Roman" w:cs="Times New Roman"/>
                <w:color w:val="000000"/>
                <w:sz w:val="20"/>
              </w:rPr>
              <w:t>(Signature of EPA employee)</w:t>
            </w:r>
          </w:p>
        </w:tc>
        <w:tc>
          <w:tcPr>
            <w:tcW w:w="990" w:type="dxa"/>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20"/>
              </w:rPr>
            </w:pPr>
          </w:p>
        </w:tc>
        <w:tc>
          <w:tcPr>
            <w:tcW w:w="2520" w:type="dxa"/>
            <w:tcBorders>
              <w:top w:val="single" w:sz="7" w:space="0" w:color="000000"/>
            </w:tcBorders>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20"/>
              </w:rPr>
            </w:pPr>
            <w:r w:rsidRPr="00D8107F">
              <w:rPr>
                <w:rFonts w:ascii="Times New Roman" w:hAnsi="Times New Roman" w:cs="Times New Roman"/>
                <w:color w:val="000000"/>
                <w:sz w:val="20"/>
              </w:rPr>
              <w:t>(Date)</w:t>
            </w:r>
          </w:p>
        </w:tc>
      </w:tr>
      <w:tr w:rsidR="00D8107F" w:rsidRPr="00D8107F" w:rsidTr="00F80176">
        <w:trPr>
          <w:jc w:val="center"/>
        </w:trPr>
        <w:tc>
          <w:tcPr>
            <w:tcW w:w="5850" w:type="dxa"/>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20"/>
              </w:rPr>
            </w:pPr>
          </w:p>
        </w:tc>
        <w:tc>
          <w:tcPr>
            <w:tcW w:w="990" w:type="dxa"/>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20"/>
              </w:rPr>
            </w:pPr>
          </w:p>
        </w:tc>
        <w:tc>
          <w:tcPr>
            <w:tcW w:w="2520" w:type="dxa"/>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20"/>
              </w:rPr>
            </w:pPr>
          </w:p>
        </w:tc>
      </w:tr>
      <w:tr w:rsidR="00D8107F" w:rsidRPr="00D8107F" w:rsidTr="00F80176">
        <w:trPr>
          <w:jc w:val="center"/>
        </w:trPr>
        <w:tc>
          <w:tcPr>
            <w:tcW w:w="5850" w:type="dxa"/>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20"/>
              </w:rPr>
            </w:pPr>
          </w:p>
        </w:tc>
        <w:tc>
          <w:tcPr>
            <w:tcW w:w="990" w:type="dxa"/>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20"/>
              </w:rPr>
            </w:pPr>
          </w:p>
        </w:tc>
        <w:tc>
          <w:tcPr>
            <w:tcW w:w="2520" w:type="dxa"/>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20"/>
              </w:rPr>
            </w:pPr>
          </w:p>
        </w:tc>
      </w:tr>
      <w:tr w:rsidR="00D8107F" w:rsidRPr="00D8107F" w:rsidTr="00F80176">
        <w:trPr>
          <w:jc w:val="center"/>
        </w:trPr>
        <w:tc>
          <w:tcPr>
            <w:tcW w:w="5850" w:type="dxa"/>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20"/>
              </w:rPr>
            </w:pPr>
          </w:p>
        </w:tc>
        <w:tc>
          <w:tcPr>
            <w:tcW w:w="990" w:type="dxa"/>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20"/>
              </w:rPr>
            </w:pPr>
          </w:p>
        </w:tc>
        <w:tc>
          <w:tcPr>
            <w:tcW w:w="2520" w:type="dxa"/>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20"/>
              </w:rPr>
            </w:pPr>
          </w:p>
        </w:tc>
      </w:tr>
      <w:tr w:rsidR="00D8107F" w:rsidRPr="00D8107F" w:rsidTr="00F80176">
        <w:trPr>
          <w:jc w:val="center"/>
        </w:trPr>
        <w:tc>
          <w:tcPr>
            <w:tcW w:w="5850" w:type="dxa"/>
            <w:tcBorders>
              <w:top w:val="single" w:sz="7" w:space="0" w:color="000000"/>
            </w:tcBorders>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20"/>
              </w:rPr>
            </w:pPr>
            <w:r w:rsidRPr="00D8107F">
              <w:rPr>
                <w:rFonts w:ascii="Times New Roman" w:hAnsi="Times New Roman" w:cs="Times New Roman"/>
                <w:color w:val="000000"/>
                <w:sz w:val="20"/>
              </w:rPr>
              <w:t>(Signature of SHEMP Manager)</w:t>
            </w:r>
          </w:p>
        </w:tc>
        <w:tc>
          <w:tcPr>
            <w:tcW w:w="990" w:type="dxa"/>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20"/>
              </w:rPr>
            </w:pPr>
          </w:p>
        </w:tc>
        <w:tc>
          <w:tcPr>
            <w:tcW w:w="2520" w:type="dxa"/>
            <w:tcBorders>
              <w:top w:val="single" w:sz="7" w:space="0" w:color="000000"/>
            </w:tcBorders>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jc w:val="center"/>
              <w:rPr>
                <w:rFonts w:ascii="Times New Roman" w:hAnsi="Times New Roman" w:cs="Times New Roman"/>
                <w:color w:val="000000"/>
                <w:sz w:val="20"/>
              </w:rPr>
            </w:pPr>
            <w:r w:rsidRPr="00D8107F">
              <w:rPr>
                <w:rFonts w:ascii="Times New Roman" w:hAnsi="Times New Roman" w:cs="Times New Roman"/>
                <w:color w:val="000000"/>
                <w:sz w:val="20"/>
              </w:rPr>
              <w:t>(Date)</w:t>
            </w:r>
          </w:p>
        </w:tc>
      </w:tr>
    </w:tbl>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8107F" w:rsidRPr="00D8107F" w:rsidTr="00F80176">
        <w:tc>
          <w:tcPr>
            <w:tcW w:w="9576" w:type="dxa"/>
          </w:tcPr>
          <w:p w:rsidR="00D8107F" w:rsidRPr="00D8107F" w:rsidRDefault="00D8107F" w:rsidP="00D8107F">
            <w:pPr>
              <w:tabs>
                <w:tab w:val="left" w:pos="-1440"/>
                <w:tab w:val="left" w:pos="-720"/>
                <w:tab w:val="left" w:pos="0"/>
                <w:tab w:val="left" w:pos="15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ascii="Times New Roman" w:hAnsi="Times New Roman" w:cs="Times New Roman"/>
                <w:color w:val="000000"/>
              </w:rPr>
            </w:pPr>
            <w:r w:rsidRPr="00D8107F">
              <w:rPr>
                <w:rFonts w:ascii="Times New Roman" w:hAnsi="Times New Roman" w:cs="Times New Roman"/>
                <w:color w:val="000000"/>
                <w:sz w:val="20"/>
              </w:rPr>
              <w:t xml:space="preserve">HBV infections are a major health problem in the </w:t>
            </w:r>
            <w:smartTag w:uri="urn:schemas-microsoft-com:office:smarttags" w:element="country-region">
              <w:smartTag w:uri="urn:schemas-microsoft-com:office:smarttags" w:element="place">
                <w:r w:rsidRPr="00D8107F">
                  <w:rPr>
                    <w:rFonts w:ascii="Times New Roman" w:hAnsi="Times New Roman" w:cs="Times New Roman"/>
                    <w:color w:val="000000"/>
                    <w:sz w:val="20"/>
                  </w:rPr>
                  <w:t>United States</w:t>
                </w:r>
              </w:smartTag>
            </w:smartTag>
            <w:r w:rsidRPr="00D8107F">
              <w:rPr>
                <w:rFonts w:ascii="Times New Roman" w:hAnsi="Times New Roman" w:cs="Times New Roman"/>
                <w:color w:val="000000"/>
                <w:sz w:val="20"/>
              </w:rPr>
              <w:t xml:space="preserve">, with some estimates suggesting that about 300,000 new infections occur each year. HBV infection can lead to a variety of clinical symptoms: some people are asymptomatic, some experience a mild flu-like illness, and some develop a very severe infection that may result in debilitating hepatitis, cirrhosis of the liver, or cancer. People infected with HBV can transmit the organism during any of these clinical states. Those who suffer from a chronic form of hepatitis (perhaps as many as 1.25 million people in the </w:t>
            </w:r>
            <w:smartTag w:uri="urn:schemas-microsoft-com:office:smarttags" w:element="country-region">
              <w:smartTag w:uri="urn:schemas-microsoft-com:office:smarttags" w:element="place">
                <w:r w:rsidRPr="00D8107F">
                  <w:rPr>
                    <w:rFonts w:ascii="Times New Roman" w:hAnsi="Times New Roman" w:cs="Times New Roman"/>
                    <w:color w:val="000000"/>
                    <w:sz w:val="20"/>
                  </w:rPr>
                  <w:t>United States</w:t>
                </w:r>
              </w:smartTag>
            </w:smartTag>
            <w:r w:rsidRPr="00D8107F">
              <w:rPr>
                <w:rFonts w:ascii="Times New Roman" w:hAnsi="Times New Roman" w:cs="Times New Roman"/>
                <w:color w:val="000000"/>
                <w:sz w:val="20"/>
              </w:rPr>
              <w:t xml:space="preserve"> alone) never completely recover from initial infection. The risk of death and impaired health resulting from acute and chronic HBV infection is significant. Thus, knowledge of the disease and preventative measures are critical. The best defense against HBV is the hepatitis B vaccination series.</w:t>
            </w:r>
          </w:p>
        </w:tc>
      </w:tr>
    </w:tbl>
    <w:p w:rsidR="0062212E" w:rsidRDefault="0062212E"/>
    <w:sectPr w:rsidR="00622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7F"/>
    <w:rsid w:val="0062212E"/>
    <w:rsid w:val="00D8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6472283-F9F3-4302-A32C-C12DF753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3A04E4709448B2EBDE3F534E8A1E" ma:contentTypeVersion="8" ma:contentTypeDescription="Create a new document." ma:contentTypeScope="" ma:versionID="41285940e6013987bddeab7265413c0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5fc27ea2-0a83-4184-96d5-eebebc378032" xmlns:ns6="39869222-00e1-4a69-a207-90f4b4bf3f8f" targetNamespace="http://schemas.microsoft.com/office/2006/metadata/properties" ma:root="true" ma:fieldsID="0fc37c6bc6cbf000550d60c1a032e356" ns1:_="" ns2:_="" ns3:_="" ns4:_="" ns5:_="" ns6:_="">
    <xsd:import namespace="http://schemas.microsoft.com/sharepoint/v3"/>
    <xsd:import namespace="4ffa91fb-a0ff-4ac5-b2db-65c790d184a4"/>
    <xsd:import namespace="http://schemas.microsoft.com/sharepoint.v3"/>
    <xsd:import namespace="http://schemas.microsoft.com/sharepoint/v3/fields"/>
    <xsd:import namespace="5fc27ea2-0a83-4184-96d5-eebebc378032"/>
    <xsd:import namespace="39869222-00e1-4a69-a207-90f4b4bf3f8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616fad02-ca18-4cde-933c-37fb1002afa2}" ma:internalName="TaxCatchAllLabel" ma:readOnly="true" ma:showField="CatchAllDataLabel" ma:web="5fc27ea2-0a83-4184-96d5-eebebc37803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616fad02-ca18-4cde-933c-37fb1002afa2}" ma:internalName="TaxCatchAll" ma:showField="CatchAllData" ma:web="5fc27ea2-0a83-4184-96d5-eebebc3780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27ea2-0a83-4184-96d5-eebebc378032"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869222-00e1-4a69-a207-90f4b4bf3f8f"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5fc27ea2-0a83-4184-96d5-eebebc378032">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2017-01-25T19:22:38+00:00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Props1.xml><?xml version="1.0" encoding="utf-8"?>
<ds:datastoreItem xmlns:ds="http://schemas.openxmlformats.org/officeDocument/2006/customXml" ds:itemID="{107967BA-9E2D-4440-AA2C-ECC0D41F3FF0}"/>
</file>

<file path=customXml/itemProps2.xml><?xml version="1.0" encoding="utf-8"?>
<ds:datastoreItem xmlns:ds="http://schemas.openxmlformats.org/officeDocument/2006/customXml" ds:itemID="{44C3FB4E-F4F3-47CC-A3E5-3C08BB1BD13C}"/>
</file>

<file path=customXml/itemProps3.xml><?xml version="1.0" encoding="utf-8"?>
<ds:datastoreItem xmlns:ds="http://schemas.openxmlformats.org/officeDocument/2006/customXml" ds:itemID="{B1B265B9-C486-4442-835D-77650302876F}"/>
</file>

<file path=customXml/itemProps4.xml><?xml version="1.0" encoding="utf-8"?>
<ds:datastoreItem xmlns:ds="http://schemas.openxmlformats.org/officeDocument/2006/customXml" ds:itemID="{3F2395C2-1BBD-4796-A5BF-116B55672B81}"/>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Quinn</dc:creator>
  <cp:keywords/>
  <dc:description/>
  <cp:lastModifiedBy>Kelley, Quinn</cp:lastModifiedBy>
  <cp:revision>1</cp:revision>
  <dcterms:created xsi:type="dcterms:W3CDTF">2015-07-29T19:36:00Z</dcterms:created>
  <dcterms:modified xsi:type="dcterms:W3CDTF">2015-07-29T19:37:00Z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0x010100DC5E3A04E4709448B2EBDE3F534E8A1E</vt:lpwstr>
  </property>
</Properties>
</file>